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71" w:rsidRDefault="00607113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Основные показатели </w:t>
      </w:r>
      <w:r w:rsidRPr="00607113">
        <w:rPr>
          <w:b/>
          <w:kern w:val="30"/>
        </w:rPr>
        <w:t xml:space="preserve">освоения </w:t>
      </w:r>
    </w:p>
    <w:p w:rsidR="00F53771" w:rsidRDefault="00607113" w:rsidP="00243819">
      <w:pPr>
        <w:ind w:firstLine="284"/>
        <w:contextualSpacing/>
        <w:jc w:val="center"/>
        <w:rPr>
          <w:b/>
          <w:kern w:val="30"/>
        </w:rPr>
      </w:pPr>
      <w:r w:rsidRPr="00607113">
        <w:rPr>
          <w:b/>
          <w:kern w:val="30"/>
        </w:rPr>
        <w:t>дополнительной обще</w:t>
      </w:r>
      <w:r>
        <w:rPr>
          <w:b/>
          <w:kern w:val="30"/>
        </w:rPr>
        <w:t>развивающей программы «</w:t>
      </w:r>
      <w:r w:rsidR="00243819">
        <w:rPr>
          <w:b/>
          <w:kern w:val="30"/>
        </w:rPr>
        <w:t>Компьютерный мир</w:t>
      </w:r>
      <w:r>
        <w:rPr>
          <w:b/>
          <w:kern w:val="30"/>
        </w:rPr>
        <w:t>»</w:t>
      </w:r>
    </w:p>
    <w:p w:rsidR="0060635A" w:rsidRDefault="0060635A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Педагог: </w:t>
      </w:r>
      <w:proofErr w:type="spellStart"/>
      <w:r w:rsidR="00243819">
        <w:rPr>
          <w:b/>
          <w:kern w:val="30"/>
        </w:rPr>
        <w:t>Козьмовская</w:t>
      </w:r>
      <w:proofErr w:type="spellEnd"/>
      <w:r w:rsidR="00243819">
        <w:rPr>
          <w:b/>
          <w:kern w:val="30"/>
        </w:rPr>
        <w:t xml:space="preserve"> Анастасия Леонидовна</w:t>
      </w:r>
    </w:p>
    <w:p w:rsidR="00607113" w:rsidRPr="00607113" w:rsidRDefault="00607113" w:rsidP="00607113">
      <w:pPr>
        <w:ind w:firstLine="284"/>
        <w:contextualSpacing/>
        <w:jc w:val="center"/>
        <w:rPr>
          <w:b/>
          <w:kern w:val="30"/>
        </w:rPr>
      </w:pPr>
      <w:r>
        <w:rPr>
          <w:b/>
          <w:kern w:val="30"/>
        </w:rPr>
        <w:t xml:space="preserve"> </w:t>
      </w:r>
    </w:p>
    <w:p w:rsidR="00567488" w:rsidRPr="00567488" w:rsidRDefault="00567488" w:rsidP="000E162C">
      <w:pPr>
        <w:ind w:firstLine="708"/>
        <w:contextualSpacing/>
        <w:jc w:val="both"/>
        <w:rPr>
          <w:kern w:val="30"/>
        </w:rPr>
      </w:pPr>
      <w:r>
        <w:rPr>
          <w:kern w:val="30"/>
        </w:rPr>
        <w:t>Д</w:t>
      </w:r>
      <w:r w:rsidRPr="00567488">
        <w:rPr>
          <w:kern w:val="30"/>
        </w:rPr>
        <w:t>ополнительная общеразвивающая программа «Компьютерный мир»</w:t>
      </w:r>
      <w:r w:rsidR="000935A2">
        <w:rPr>
          <w:kern w:val="30"/>
        </w:rPr>
        <w:t xml:space="preserve"> (далее - </w:t>
      </w:r>
      <w:proofErr w:type="gramStart"/>
      <w:r w:rsidR="000935A2">
        <w:rPr>
          <w:kern w:val="30"/>
        </w:rPr>
        <w:t>ДОП</w:t>
      </w:r>
      <w:proofErr w:type="gramEnd"/>
      <w:r w:rsidR="000935A2">
        <w:rPr>
          <w:kern w:val="30"/>
        </w:rPr>
        <w:t>)</w:t>
      </w:r>
      <w:r w:rsidRPr="00567488">
        <w:rPr>
          <w:kern w:val="30"/>
        </w:rPr>
        <w:t xml:space="preserve"> </w:t>
      </w:r>
      <w:r>
        <w:rPr>
          <w:kern w:val="30"/>
        </w:rPr>
        <w:t>включает 5 модулей (</w:t>
      </w:r>
      <w:r w:rsidRPr="00567488">
        <w:rPr>
          <w:kern w:val="30"/>
        </w:rPr>
        <w:t>«Основы компьютерной грамотности»</w:t>
      </w:r>
      <w:r>
        <w:rPr>
          <w:kern w:val="30"/>
        </w:rPr>
        <w:t xml:space="preserve">,  </w:t>
      </w:r>
      <w:r w:rsidRPr="00567488">
        <w:rPr>
          <w:kern w:val="30"/>
        </w:rPr>
        <w:t>«Программи</w:t>
      </w:r>
      <w:r>
        <w:rPr>
          <w:kern w:val="30"/>
        </w:rPr>
        <w:t xml:space="preserve">рование на </w:t>
      </w:r>
      <w:proofErr w:type="spellStart"/>
      <w:r>
        <w:rPr>
          <w:kern w:val="30"/>
        </w:rPr>
        <w:t>Scratch</w:t>
      </w:r>
      <w:proofErr w:type="spellEnd"/>
      <w:r>
        <w:rPr>
          <w:kern w:val="30"/>
        </w:rPr>
        <w:t xml:space="preserve">», </w:t>
      </w:r>
      <w:r w:rsidRPr="00567488">
        <w:rPr>
          <w:kern w:val="30"/>
        </w:rPr>
        <w:t xml:space="preserve"> «Основ</w:t>
      </w:r>
      <w:r>
        <w:rPr>
          <w:kern w:val="30"/>
        </w:rPr>
        <w:t xml:space="preserve">ы 3D моделирования», </w:t>
      </w:r>
      <w:r w:rsidRPr="00567488">
        <w:rPr>
          <w:kern w:val="30"/>
        </w:rPr>
        <w:t>«Робототехника</w:t>
      </w:r>
      <w:r>
        <w:rPr>
          <w:kern w:val="30"/>
        </w:rPr>
        <w:t xml:space="preserve"> </w:t>
      </w:r>
      <w:proofErr w:type="spellStart"/>
      <w:r>
        <w:rPr>
          <w:kern w:val="30"/>
        </w:rPr>
        <w:t>Lego</w:t>
      </w:r>
      <w:proofErr w:type="spellEnd"/>
      <w:r>
        <w:rPr>
          <w:kern w:val="30"/>
        </w:rPr>
        <w:t xml:space="preserve"> </w:t>
      </w:r>
      <w:proofErr w:type="spellStart"/>
      <w:r>
        <w:rPr>
          <w:kern w:val="30"/>
        </w:rPr>
        <w:t>Spike</w:t>
      </w:r>
      <w:proofErr w:type="spellEnd"/>
      <w:r>
        <w:rPr>
          <w:kern w:val="30"/>
        </w:rPr>
        <w:t xml:space="preserve"> </w:t>
      </w:r>
      <w:proofErr w:type="spellStart"/>
      <w:r>
        <w:rPr>
          <w:kern w:val="30"/>
        </w:rPr>
        <w:t>Prime</w:t>
      </w:r>
      <w:proofErr w:type="spellEnd"/>
      <w:r>
        <w:rPr>
          <w:kern w:val="30"/>
        </w:rPr>
        <w:t xml:space="preserve">», </w:t>
      </w:r>
      <w:r w:rsidRPr="00567488">
        <w:rPr>
          <w:kern w:val="30"/>
        </w:rPr>
        <w:t>«Программ</w:t>
      </w:r>
      <w:r>
        <w:rPr>
          <w:kern w:val="30"/>
        </w:rPr>
        <w:t xml:space="preserve">ирование на Python»), каждый из которых содержит оценочно-результативный компонент. Программа </w:t>
      </w:r>
      <w:r w:rsidRPr="00567488">
        <w:rPr>
          <w:kern w:val="30"/>
        </w:rPr>
        <w:t xml:space="preserve">считается освоенной, если обучающийся освоил один из модулей или все модули </w:t>
      </w:r>
      <w:r>
        <w:rPr>
          <w:kern w:val="30"/>
        </w:rPr>
        <w:t>программы</w:t>
      </w:r>
      <w:r w:rsidRPr="00567488">
        <w:rPr>
          <w:kern w:val="30"/>
        </w:rPr>
        <w:t>.</w:t>
      </w:r>
    </w:p>
    <w:p w:rsidR="00567488" w:rsidRDefault="00567488" w:rsidP="000E162C">
      <w:pPr>
        <w:ind w:firstLine="708"/>
        <w:contextualSpacing/>
        <w:jc w:val="both"/>
        <w:rPr>
          <w:kern w:val="30"/>
        </w:rPr>
      </w:pPr>
      <w:r w:rsidRPr="00567488">
        <w:rPr>
          <w:kern w:val="30"/>
        </w:rPr>
        <w:t xml:space="preserve">Для отслеживания результативности образовательного процесса </w:t>
      </w:r>
      <w:r>
        <w:rPr>
          <w:kern w:val="30"/>
        </w:rPr>
        <w:t>в</w:t>
      </w:r>
      <w:r w:rsidRPr="00567488">
        <w:rPr>
          <w:kern w:val="30"/>
        </w:rPr>
        <w:t xml:space="preserve"> период обучения проводится фиксация достижений </w:t>
      </w:r>
      <w:r>
        <w:rPr>
          <w:kern w:val="30"/>
        </w:rPr>
        <w:t>об</w:t>
      </w:r>
      <w:r w:rsidRPr="00567488">
        <w:rPr>
          <w:kern w:val="30"/>
        </w:rPr>
        <w:t>уча</w:t>
      </w:r>
      <w:r>
        <w:rPr>
          <w:kern w:val="30"/>
        </w:rPr>
        <w:t>ющихся в виде входящего, промежуточного и итогового контроля</w:t>
      </w:r>
      <w:r w:rsidRPr="00567488">
        <w:rPr>
          <w:kern w:val="30"/>
        </w:rPr>
        <w:t xml:space="preserve">. </w:t>
      </w:r>
      <w:r>
        <w:rPr>
          <w:kern w:val="30"/>
        </w:rPr>
        <w:t xml:space="preserve">Входящий контроль </w:t>
      </w:r>
      <w:r w:rsidRPr="00567488">
        <w:rPr>
          <w:kern w:val="30"/>
        </w:rPr>
        <w:t xml:space="preserve">проводится </w:t>
      </w:r>
      <w:r>
        <w:rPr>
          <w:kern w:val="30"/>
        </w:rPr>
        <w:t>в форме устного</w:t>
      </w:r>
      <w:r w:rsidRPr="00567488">
        <w:rPr>
          <w:kern w:val="30"/>
        </w:rPr>
        <w:t xml:space="preserve"> опрос</w:t>
      </w:r>
      <w:r>
        <w:rPr>
          <w:kern w:val="30"/>
        </w:rPr>
        <w:t>а</w:t>
      </w:r>
      <w:r w:rsidRPr="00567488">
        <w:rPr>
          <w:kern w:val="30"/>
        </w:rPr>
        <w:t xml:space="preserve"> и тест</w:t>
      </w:r>
      <w:r>
        <w:rPr>
          <w:kern w:val="30"/>
        </w:rPr>
        <w:t>а</w:t>
      </w:r>
      <w:r w:rsidRPr="00567488">
        <w:rPr>
          <w:kern w:val="30"/>
        </w:rPr>
        <w:t>, во</w:t>
      </w:r>
      <w:r>
        <w:rPr>
          <w:kern w:val="30"/>
        </w:rPr>
        <w:t xml:space="preserve"> время проведения промежуточного контроля об</w:t>
      </w:r>
      <w:r w:rsidRPr="00567488">
        <w:rPr>
          <w:kern w:val="30"/>
        </w:rPr>
        <w:t>уча</w:t>
      </w:r>
      <w:r>
        <w:rPr>
          <w:kern w:val="30"/>
        </w:rPr>
        <w:t>ю</w:t>
      </w:r>
      <w:r w:rsidRPr="00567488">
        <w:rPr>
          <w:kern w:val="30"/>
        </w:rPr>
        <w:t>щимся предлагается практическая работа</w:t>
      </w:r>
      <w:r>
        <w:rPr>
          <w:kern w:val="30"/>
        </w:rPr>
        <w:t xml:space="preserve"> и тест. </w:t>
      </w:r>
      <w:r w:rsidR="00FC32BD">
        <w:rPr>
          <w:kern w:val="30"/>
        </w:rPr>
        <w:t>И</w:t>
      </w:r>
      <w:r w:rsidRPr="00567488">
        <w:rPr>
          <w:kern w:val="30"/>
        </w:rPr>
        <w:t>тогов</w:t>
      </w:r>
      <w:r w:rsidR="00FC32BD">
        <w:rPr>
          <w:kern w:val="30"/>
        </w:rPr>
        <w:t>ый контроль</w:t>
      </w:r>
      <w:r w:rsidR="00B35686">
        <w:rPr>
          <w:kern w:val="30"/>
        </w:rPr>
        <w:t xml:space="preserve"> </w:t>
      </w:r>
      <w:r w:rsidR="00FC32BD">
        <w:rPr>
          <w:kern w:val="30"/>
        </w:rPr>
        <w:t>предусматривает</w:t>
      </w:r>
      <w:r w:rsidRPr="00567488">
        <w:rPr>
          <w:kern w:val="30"/>
        </w:rPr>
        <w:t xml:space="preserve"> контроля проверяется творческий проект с его презентацией (реферат, приложение, игра, 3D сборная модель)</w:t>
      </w:r>
      <w:r>
        <w:rPr>
          <w:kern w:val="30"/>
        </w:rPr>
        <w:t>.</w:t>
      </w:r>
      <w:r w:rsidRPr="00567488">
        <w:rPr>
          <w:kern w:val="30"/>
        </w:rPr>
        <w:t xml:space="preserve"> Оценочные материалы</w:t>
      </w:r>
      <w:r w:rsidR="00FC32BD">
        <w:rPr>
          <w:kern w:val="30"/>
        </w:rPr>
        <w:t xml:space="preserve"> </w:t>
      </w:r>
      <w:r w:rsidRPr="00567488">
        <w:rPr>
          <w:kern w:val="30"/>
        </w:rPr>
        <w:t xml:space="preserve">каждого модуля </w:t>
      </w:r>
      <w:r w:rsidR="00FC32BD" w:rsidRPr="00567488">
        <w:rPr>
          <w:kern w:val="30"/>
        </w:rPr>
        <w:t>ДОП</w:t>
      </w:r>
      <w:r w:rsidR="00FC32BD">
        <w:rPr>
          <w:kern w:val="30"/>
        </w:rPr>
        <w:t xml:space="preserve"> </w:t>
      </w:r>
      <w:r w:rsidRPr="00567488">
        <w:rPr>
          <w:kern w:val="30"/>
        </w:rPr>
        <w:t>дифференцированы по трем уровням слож</w:t>
      </w:r>
      <w:r w:rsidR="00FC32BD">
        <w:rPr>
          <w:kern w:val="30"/>
        </w:rPr>
        <w:t>ности: «достаточный», «средний» и «оптимальный»</w:t>
      </w:r>
      <w:r w:rsidRPr="00567488">
        <w:rPr>
          <w:kern w:val="30"/>
        </w:rPr>
        <w:t xml:space="preserve">. </w:t>
      </w:r>
    </w:p>
    <w:p w:rsidR="004C5380" w:rsidRDefault="000935A2" w:rsidP="000E162C">
      <w:pPr>
        <w:ind w:firstLine="708"/>
        <w:jc w:val="both"/>
      </w:pPr>
      <w:r>
        <w:t xml:space="preserve">Результаты итогового контроля </w:t>
      </w:r>
      <w:r w:rsidR="00607113" w:rsidRPr="008A01C2">
        <w:t xml:space="preserve">по ДОП </w:t>
      </w:r>
      <w:r w:rsidR="00F74CF6" w:rsidRPr="0060635A">
        <w:rPr>
          <w:kern w:val="30"/>
        </w:rPr>
        <w:t>«</w:t>
      </w:r>
      <w:r>
        <w:rPr>
          <w:kern w:val="30"/>
        </w:rPr>
        <w:t>Компьютерный мир</w:t>
      </w:r>
      <w:r w:rsidR="00F74CF6" w:rsidRPr="0060635A">
        <w:rPr>
          <w:kern w:val="30"/>
        </w:rPr>
        <w:t>»</w:t>
      </w:r>
      <w:r w:rsidR="00F74CF6">
        <w:rPr>
          <w:kern w:val="30"/>
        </w:rPr>
        <w:t xml:space="preserve"> </w:t>
      </w:r>
      <w:r>
        <w:t xml:space="preserve">свидетельствуют о </w:t>
      </w:r>
      <w:r w:rsidR="001D6EFE">
        <w:t>высок</w:t>
      </w:r>
      <w:r>
        <w:t>ом уровне</w:t>
      </w:r>
      <w:r w:rsidR="00580164">
        <w:t xml:space="preserve"> подготовки обучающихся:</w:t>
      </w:r>
    </w:p>
    <w:p w:rsidR="00F53771" w:rsidRDefault="00F53771" w:rsidP="00F53771">
      <w:pPr>
        <w:ind w:firstLine="708"/>
      </w:pPr>
      <w:r w:rsidRPr="00F53771">
        <w:t xml:space="preserve"> </w:t>
      </w:r>
    </w:p>
    <w:p w:rsidR="00F53771" w:rsidRDefault="00C857E0" w:rsidP="00F53771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9483E7" wp14:editId="0B951F18">
            <wp:simplePos x="0" y="0"/>
            <wp:positionH relativeFrom="margin">
              <wp:posOffset>3516630</wp:posOffset>
            </wp:positionH>
            <wp:positionV relativeFrom="paragraph">
              <wp:posOffset>8889</wp:posOffset>
            </wp:positionV>
            <wp:extent cx="2295525" cy="138112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1D3EBB4" wp14:editId="5A062830">
            <wp:simplePos x="0" y="0"/>
            <wp:positionH relativeFrom="margin">
              <wp:posOffset>430530</wp:posOffset>
            </wp:positionH>
            <wp:positionV relativeFrom="paragraph">
              <wp:posOffset>8890</wp:posOffset>
            </wp:positionV>
            <wp:extent cx="2647950" cy="1381125"/>
            <wp:effectExtent l="0" t="0" r="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F53771" w:rsidRDefault="00F53771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C83E8B" w:rsidP="00F53771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978E3" wp14:editId="428F678B">
            <wp:simplePos x="0" y="0"/>
            <wp:positionH relativeFrom="margin">
              <wp:posOffset>1964055</wp:posOffset>
            </wp:positionH>
            <wp:positionV relativeFrom="paragraph">
              <wp:posOffset>13334</wp:posOffset>
            </wp:positionV>
            <wp:extent cx="2590800" cy="1419225"/>
            <wp:effectExtent l="0" t="0" r="0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450" w:rsidRDefault="00875450" w:rsidP="00F53771">
      <w:pPr>
        <w:ind w:firstLine="708"/>
      </w:pPr>
    </w:p>
    <w:p w:rsidR="00875450" w:rsidRP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F53771">
      <w:pPr>
        <w:ind w:firstLine="708"/>
      </w:pPr>
    </w:p>
    <w:p w:rsidR="00875450" w:rsidRDefault="00875450" w:rsidP="006D2131"/>
    <w:p w:rsidR="00C857E0" w:rsidRDefault="00C857E0" w:rsidP="00AE3019">
      <w:pPr>
        <w:ind w:firstLine="708"/>
        <w:jc w:val="both"/>
      </w:pPr>
    </w:p>
    <w:p w:rsidR="00F53771" w:rsidRDefault="00C00F05" w:rsidP="00AE3019">
      <w:pPr>
        <w:ind w:firstLine="708"/>
        <w:jc w:val="both"/>
      </w:pPr>
      <w:r>
        <w:t>Полнота реализации дополнительной общеразвивающей программы</w:t>
      </w:r>
      <w:r w:rsidR="00F53771">
        <w:t xml:space="preserve"> </w:t>
      </w:r>
      <w:r w:rsidR="00F74CF6" w:rsidRPr="0060635A">
        <w:rPr>
          <w:kern w:val="30"/>
        </w:rPr>
        <w:t>«</w:t>
      </w:r>
      <w:r w:rsidR="004F09D2">
        <w:rPr>
          <w:kern w:val="30"/>
        </w:rPr>
        <w:t>Компьютерный мир</w:t>
      </w:r>
      <w:r w:rsidR="00F74CF6" w:rsidRPr="0060635A">
        <w:rPr>
          <w:kern w:val="30"/>
        </w:rPr>
        <w:t>»</w:t>
      </w:r>
      <w:r w:rsidR="00F74CF6">
        <w:rPr>
          <w:kern w:val="30"/>
        </w:rPr>
        <w:t xml:space="preserve"> </w:t>
      </w:r>
      <w:r w:rsidR="00F53771">
        <w:t xml:space="preserve">за </w:t>
      </w:r>
      <w:r w:rsidR="00F74CF6">
        <w:t>анализируемый период (2021-2024</w:t>
      </w:r>
      <w:r w:rsidR="00AE3019">
        <w:t xml:space="preserve"> </w:t>
      </w:r>
      <w:proofErr w:type="spellStart"/>
      <w:r w:rsidR="00F53771">
        <w:t>г.г</w:t>
      </w:r>
      <w:proofErr w:type="spellEnd"/>
      <w:r w:rsidR="00F53771">
        <w:t>.</w:t>
      </w:r>
      <w:r w:rsidR="00AE3019">
        <w:t>) составляет 100%.</w:t>
      </w:r>
    </w:p>
    <w:p w:rsidR="00AE3019" w:rsidRDefault="00AE3019" w:rsidP="00F53771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5"/>
        <w:gridCol w:w="1939"/>
        <w:gridCol w:w="1939"/>
        <w:gridCol w:w="1858"/>
      </w:tblGrid>
      <w:tr w:rsidR="00AE3019" w:rsidRPr="00BF3119" w:rsidTr="00AE3019">
        <w:trPr>
          <w:cantSplit/>
          <w:trHeight w:hRule="exact" w:val="325"/>
        </w:trPr>
        <w:tc>
          <w:tcPr>
            <w:tcW w:w="2083" w:type="pct"/>
            <w:shd w:val="clear" w:color="auto" w:fill="FFFFFF"/>
          </w:tcPr>
          <w:p w:rsidR="00AE3019" w:rsidRPr="00BF3119" w:rsidRDefault="00AE3019" w:rsidP="00BA3140">
            <w:pPr>
              <w:shd w:val="clear" w:color="auto" w:fill="FFFFFF"/>
              <w:snapToGrid w:val="0"/>
              <w:ind w:firstLine="120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 w:rsidRPr="00C83E8B">
              <w:rPr>
                <w:spacing w:val="-6"/>
                <w:sz w:val="20"/>
                <w:szCs w:val="20"/>
              </w:rPr>
              <w:t>2021-2022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 w:rsidRPr="00C83E8B">
              <w:rPr>
                <w:spacing w:val="-6"/>
                <w:sz w:val="20"/>
                <w:szCs w:val="20"/>
              </w:rPr>
              <w:t>2022-2023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AE3019" w:rsidRPr="00C83E8B" w:rsidRDefault="00C83E8B" w:rsidP="00BA3140">
            <w:pPr>
              <w:shd w:val="clear" w:color="auto" w:fill="FFFFFF"/>
              <w:ind w:firstLine="120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2023-2024</w:t>
            </w:r>
            <w:r w:rsidR="00AE3019" w:rsidRPr="00C83E8B">
              <w:rPr>
                <w:spacing w:val="-6"/>
                <w:sz w:val="20"/>
                <w:szCs w:val="20"/>
              </w:rPr>
              <w:t xml:space="preserve"> уч. г.</w:t>
            </w:r>
          </w:p>
        </w:tc>
      </w:tr>
      <w:tr w:rsidR="00AE3019" w:rsidRPr="00BF3119" w:rsidTr="00AE3019">
        <w:trPr>
          <w:trHeight w:hRule="exact" w:val="449"/>
        </w:trPr>
        <w:tc>
          <w:tcPr>
            <w:tcW w:w="2083" w:type="pct"/>
            <w:shd w:val="clear" w:color="auto" w:fill="FFFFFF"/>
          </w:tcPr>
          <w:p w:rsidR="00AE3019" w:rsidRPr="00AE3019" w:rsidRDefault="00AE3019" w:rsidP="00BA3140">
            <w:pPr>
              <w:shd w:val="clear" w:color="auto" w:fill="FFFFFF"/>
              <w:snapToGrid w:val="0"/>
              <w:ind w:firstLine="120"/>
            </w:pPr>
            <w:r w:rsidRPr="00AE3019">
              <w:t>Полнота выполнения программы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  <w:r w:rsidRPr="00BF3119">
              <w:rPr>
                <w:spacing w:val="-6"/>
                <w:sz w:val="20"/>
                <w:szCs w:val="20"/>
              </w:rPr>
              <w:t>%</w:t>
            </w:r>
          </w:p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  <w:p w:rsidR="00AE30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  <w:p w:rsidR="00AE3019" w:rsidRPr="00BF3119" w:rsidRDefault="00AE3019" w:rsidP="00BA3140">
            <w:pPr>
              <w:shd w:val="clear" w:color="auto" w:fill="FFFFFF"/>
              <w:ind w:firstLine="12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AE3019" w:rsidRDefault="00AE3019" w:rsidP="00F53771">
      <w:pPr>
        <w:ind w:firstLine="708"/>
      </w:pPr>
    </w:p>
    <w:p w:rsidR="00C857E0" w:rsidRDefault="004F09D2" w:rsidP="00C857E0">
      <w:pPr>
        <w:ind w:firstLine="708"/>
        <w:jc w:val="both"/>
      </w:pPr>
      <w:r>
        <w:t xml:space="preserve">Под руководством </w:t>
      </w:r>
      <w:proofErr w:type="spellStart"/>
      <w:r>
        <w:t>Козьмовской</w:t>
      </w:r>
      <w:proofErr w:type="spellEnd"/>
      <w:r>
        <w:t xml:space="preserve"> А.Л. обучающиеся показывают стабильно высокие результаты в конкурсах технической направленности разного уровня: </w:t>
      </w:r>
    </w:p>
    <w:p w:rsidR="00C857E0" w:rsidRDefault="00C857E0" w:rsidP="00C857E0">
      <w:pPr>
        <w:ind w:firstLine="708"/>
        <w:jc w:val="both"/>
      </w:pPr>
      <w:r w:rsidRPr="000E162C">
        <w:rPr>
          <w:i/>
        </w:rPr>
        <w:t>2021-2022 учебный год</w:t>
      </w:r>
      <w:r>
        <w:t xml:space="preserve">: </w:t>
      </w:r>
      <w:r w:rsidR="004F09D2">
        <w:t>региональный конкурс технического творчества «</w:t>
      </w:r>
      <w:proofErr w:type="spellStart"/>
      <w:r w:rsidR="004F09D2">
        <w:t>Квантокарусель</w:t>
      </w:r>
      <w:proofErr w:type="spellEnd"/>
      <w:r w:rsidR="004F09D2">
        <w:t xml:space="preserve">», </w:t>
      </w:r>
      <w:r w:rsidR="004F09D2">
        <w:tab/>
        <w:t xml:space="preserve">г. Архангельск (дипломы I и II степени); </w:t>
      </w:r>
      <w:r w:rsidR="004F09D2">
        <w:tab/>
        <w:t>региональный</w:t>
      </w:r>
      <w:r>
        <w:t xml:space="preserve"> </w:t>
      </w:r>
      <w:r w:rsidR="004F09D2">
        <w:t xml:space="preserve">фестиваль технического моделирования и робототехники «Техно-Феникс-2022», г. Котлас (диплом I степени); межрегиональный конкурс рисунков «Космос – мир фантазий», г. Курск (диплом II степени); </w:t>
      </w:r>
    </w:p>
    <w:p w:rsidR="00C857E0" w:rsidRDefault="004F09D2" w:rsidP="00C857E0">
      <w:pPr>
        <w:ind w:firstLine="708"/>
        <w:jc w:val="both"/>
      </w:pPr>
      <w:proofErr w:type="gramStart"/>
      <w:r w:rsidRPr="000E162C">
        <w:rPr>
          <w:i/>
        </w:rPr>
        <w:t>2022-2023 учебный год</w:t>
      </w:r>
      <w:r w:rsidR="00C857E0" w:rsidRPr="000E162C">
        <w:rPr>
          <w:i/>
        </w:rPr>
        <w:t>:</w:t>
      </w:r>
      <w:r w:rsidR="00C857E0">
        <w:t xml:space="preserve"> </w:t>
      </w:r>
      <w:r>
        <w:t xml:space="preserve"> открытый региональный фестиваль детского технического творчества «Ресурс», г.  Коряжма (сертификаты участников); олимпиада по 3д </w:t>
      </w:r>
      <w:r>
        <w:lastRenderedPageBreak/>
        <w:t>моделированию, г. Северодвинск (диплом II степени); областной заочный конкурс детского технического творчества «Мой робот», г. Новодвинск (дипломы I и III степени); региональный фестиваль технического  моделирования и робототехники «Техно-Феникс – 2023», г. Котлас (дипломы II и III степени);</w:t>
      </w:r>
      <w:proofErr w:type="gramEnd"/>
      <w:r>
        <w:t xml:space="preserve"> региональный конкурс  технического творчества «</w:t>
      </w:r>
      <w:proofErr w:type="spellStart"/>
      <w:r>
        <w:t>Квантокарусель</w:t>
      </w:r>
      <w:proofErr w:type="spellEnd"/>
      <w:r>
        <w:t>», г. Архангельск (дипломы I и II степен</w:t>
      </w:r>
      <w:r w:rsidR="00CC1BA0">
        <w:t xml:space="preserve">и); </w:t>
      </w:r>
      <w:r w:rsidR="00CC1BA0">
        <w:t>о</w:t>
      </w:r>
      <w:r w:rsidR="00CC1BA0" w:rsidRPr="000E162C">
        <w:t xml:space="preserve">бластной заочный конкурс детского творчества </w:t>
      </w:r>
      <w:r w:rsidR="00CC1BA0">
        <w:t>«</w:t>
      </w:r>
      <w:proofErr w:type="gramStart"/>
      <w:r w:rsidR="00CC1BA0" w:rsidRPr="000E162C">
        <w:t>Арт</w:t>
      </w:r>
      <w:proofErr w:type="gramEnd"/>
      <w:r w:rsidR="00CC1BA0">
        <w:t xml:space="preserve"> </w:t>
      </w:r>
      <w:r w:rsidR="00CC1BA0" w:rsidRPr="000E162C">
        <w:t>- елка  -</w:t>
      </w:r>
      <w:r w:rsidR="00CC1BA0">
        <w:t xml:space="preserve"> </w:t>
      </w:r>
      <w:r w:rsidR="00CC1BA0" w:rsidRPr="000E162C">
        <w:t>2024</w:t>
      </w:r>
      <w:r w:rsidR="00CC1BA0">
        <w:t>», г. Архангельск (</w:t>
      </w:r>
      <w:r w:rsidR="00CC1BA0">
        <w:t xml:space="preserve">диплом </w:t>
      </w:r>
      <w:r w:rsidR="00CC1BA0">
        <w:t>III степени</w:t>
      </w:r>
      <w:bookmarkStart w:id="0" w:name="_GoBack"/>
      <w:bookmarkEnd w:id="0"/>
      <w:r w:rsidR="00CC1BA0">
        <w:t>)</w:t>
      </w:r>
      <w:r w:rsidR="00C857E0" w:rsidRPr="00C857E0">
        <w:t xml:space="preserve"> </w:t>
      </w:r>
    </w:p>
    <w:p w:rsidR="004F09D2" w:rsidRPr="000C2D32" w:rsidRDefault="00C857E0" w:rsidP="000E162C">
      <w:pPr>
        <w:ind w:firstLine="708"/>
        <w:jc w:val="both"/>
        <w:rPr>
          <w:color w:val="000000"/>
          <w:lang w:eastAsia="ru-RU"/>
        </w:rPr>
      </w:pPr>
      <w:r w:rsidRPr="000E162C">
        <w:rPr>
          <w:i/>
        </w:rPr>
        <w:t>2023-2024 учебный год:</w:t>
      </w:r>
      <w:r>
        <w:t xml:space="preserve"> открытый фестиваль «Акватория», Северный </w:t>
      </w:r>
      <w:proofErr w:type="spellStart"/>
      <w:r>
        <w:t>Кванториум</w:t>
      </w:r>
      <w:proofErr w:type="spellEnd"/>
      <w:r>
        <w:t>, г. Северодвинск (диплом III степени); открытый областной фестиваль детского технического творчества «Ресурс», г. Коряжма</w:t>
      </w:r>
      <w:r>
        <w:tab/>
        <w:t>(диплом III степени);</w:t>
      </w:r>
      <w:r w:rsidRPr="00C857E0">
        <w:t xml:space="preserve"> </w:t>
      </w:r>
      <w:r>
        <w:t>региональный конкурс  технического творчества «</w:t>
      </w:r>
      <w:proofErr w:type="spellStart"/>
      <w:r>
        <w:t>Квантокарусель</w:t>
      </w:r>
      <w:proofErr w:type="spellEnd"/>
      <w:r>
        <w:t xml:space="preserve">», г. Архангельск (диплом III степени); </w:t>
      </w:r>
      <w:r w:rsidR="000E162C">
        <w:t>о</w:t>
      </w:r>
      <w:r w:rsidR="000E162C" w:rsidRPr="000E162C">
        <w:t>бластная дистанционная олимпиада по 3Д моделированию</w:t>
      </w:r>
      <w:r w:rsidR="000E162C">
        <w:t>, г. Архангельск (диплом победителя); о</w:t>
      </w:r>
      <w:r w:rsidR="000E162C" w:rsidRPr="000E162C">
        <w:t xml:space="preserve">бластной заочный конкурс детского творчества </w:t>
      </w:r>
      <w:r w:rsidR="000E162C">
        <w:t>«</w:t>
      </w:r>
      <w:proofErr w:type="gramStart"/>
      <w:r w:rsidR="000E162C" w:rsidRPr="000E162C">
        <w:t>Арт</w:t>
      </w:r>
      <w:proofErr w:type="gramEnd"/>
      <w:r w:rsidR="000E162C">
        <w:t xml:space="preserve"> </w:t>
      </w:r>
      <w:r w:rsidR="000E162C" w:rsidRPr="000E162C">
        <w:t>- елка  -</w:t>
      </w:r>
      <w:r w:rsidR="000E162C">
        <w:t xml:space="preserve"> </w:t>
      </w:r>
      <w:r w:rsidR="000E162C" w:rsidRPr="000E162C">
        <w:t>2024</w:t>
      </w:r>
      <w:r w:rsidR="000E162C">
        <w:t xml:space="preserve">», г. Архангельск (сертификаты участников); </w:t>
      </w:r>
      <w:r w:rsidR="000E162C">
        <w:rPr>
          <w:color w:val="000000"/>
          <w:lang w:eastAsia="ru-RU"/>
        </w:rPr>
        <w:t>о</w:t>
      </w:r>
      <w:r w:rsidR="000E162C" w:rsidRPr="000E162C">
        <w:rPr>
          <w:color w:val="000000"/>
          <w:lang w:eastAsia="ru-RU"/>
        </w:rPr>
        <w:t>ткрытый  к</w:t>
      </w:r>
      <w:r w:rsidR="000E162C">
        <w:rPr>
          <w:color w:val="000000"/>
          <w:lang w:eastAsia="ru-RU"/>
        </w:rPr>
        <w:t>онкурс моделирования 3D ручкой «</w:t>
      </w:r>
      <w:r w:rsidR="000E162C" w:rsidRPr="000E162C">
        <w:rPr>
          <w:color w:val="000000"/>
          <w:lang w:eastAsia="ru-RU"/>
        </w:rPr>
        <w:t>Юный архитектор</w:t>
      </w:r>
      <w:r w:rsidR="000E162C">
        <w:rPr>
          <w:color w:val="000000"/>
          <w:lang w:eastAsia="ru-RU"/>
        </w:rPr>
        <w:t>», г. Новодвинск (сертификаты участников)</w:t>
      </w:r>
      <w:r w:rsidRPr="00C857E0">
        <w:t xml:space="preserve">; </w:t>
      </w:r>
      <w:r w:rsidR="000E162C">
        <w:t>о</w:t>
      </w:r>
      <w:r w:rsidR="000E162C" w:rsidRPr="000E162C">
        <w:t>бластной заочный конкурс де</w:t>
      </w:r>
      <w:r w:rsidR="000E162C">
        <w:t>тского технического творчества «Мой Робот», г. Новодвинск (диплом III степени)</w:t>
      </w:r>
      <w:r w:rsidR="000C2D32" w:rsidRPr="000C2D32">
        <w:t xml:space="preserve">, </w:t>
      </w:r>
      <w:r w:rsidR="000C2D32">
        <w:t>региональный конкурс  технического творчества «</w:t>
      </w:r>
      <w:proofErr w:type="spellStart"/>
      <w:r w:rsidR="000C2D32">
        <w:t>Квантокарусель</w:t>
      </w:r>
      <w:proofErr w:type="spellEnd"/>
      <w:r w:rsidR="000C2D32">
        <w:t>», г. Архангельск (дипломы II и III степени).</w:t>
      </w:r>
    </w:p>
    <w:p w:rsidR="00C44EC0" w:rsidRDefault="004F09D2" w:rsidP="004F09D2">
      <w:pPr>
        <w:ind w:firstLine="708"/>
        <w:jc w:val="both"/>
      </w:pPr>
      <w:r>
        <w:t>В 2022-2023 учебном году обучающиеся приняли участие в федеральном проекте «Код будущего» - государственной программе развития кадрового резерва для IT - сферы, в рамках которой старшеклассники обучаются программированию. Итоги проекта - грамота за 2 место в номинации «Самая продуктивная группа проекта в Архангельске и области».</w:t>
      </w:r>
    </w:p>
    <w:p w:rsidR="000E162C" w:rsidRDefault="000E162C" w:rsidP="004F09D2">
      <w:pPr>
        <w:ind w:firstLine="708"/>
        <w:jc w:val="both"/>
      </w:pPr>
    </w:p>
    <w:p w:rsidR="000E162C" w:rsidRDefault="000E162C" w:rsidP="004F09D2">
      <w:pPr>
        <w:ind w:firstLine="708"/>
        <w:jc w:val="both"/>
      </w:pPr>
    </w:p>
    <w:p w:rsidR="006D2131" w:rsidRPr="006D2131" w:rsidRDefault="007D0813" w:rsidP="007D0813">
      <w:pPr>
        <w:ind w:firstLine="708"/>
      </w:pPr>
      <w:r>
        <w:rPr>
          <w:noProof/>
          <w:lang w:eastAsia="ru-RU"/>
        </w:rPr>
        <w:drawing>
          <wp:inline distT="0" distB="0" distL="0" distR="0" wp14:anchorId="3BBBFB45" wp14:editId="35A35B69">
            <wp:extent cx="5172075" cy="2085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42583">
        <w:rPr>
          <w:noProof/>
          <w:lang w:eastAsia="ru-RU"/>
        </w:rPr>
        <w:t xml:space="preserve">                                                </w:t>
      </w:r>
      <w:r w:rsidR="009909BC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6D2131" w:rsidRPr="006D2131" w:rsidRDefault="006D2131" w:rsidP="006D2131"/>
    <w:p w:rsidR="00C44EC0" w:rsidRPr="006D2131" w:rsidRDefault="00C44EC0" w:rsidP="006D2131">
      <w:pPr>
        <w:tabs>
          <w:tab w:val="left" w:pos="1455"/>
        </w:tabs>
      </w:pPr>
    </w:p>
    <w:sectPr w:rsidR="00C44EC0" w:rsidRPr="006D2131" w:rsidSect="000E162C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42B"/>
    <w:multiLevelType w:val="hybridMultilevel"/>
    <w:tmpl w:val="29AC2228"/>
    <w:lvl w:ilvl="0" w:tplc="14E88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3"/>
    <w:rsid w:val="000935A2"/>
    <w:rsid w:val="000C2D32"/>
    <w:rsid w:val="000E162C"/>
    <w:rsid w:val="000F4D07"/>
    <w:rsid w:val="001D6EFE"/>
    <w:rsid w:val="001E524A"/>
    <w:rsid w:val="00243819"/>
    <w:rsid w:val="0024651B"/>
    <w:rsid w:val="003E6854"/>
    <w:rsid w:val="004C5380"/>
    <w:rsid w:val="004F09D2"/>
    <w:rsid w:val="00567488"/>
    <w:rsid w:val="00580164"/>
    <w:rsid w:val="0060635A"/>
    <w:rsid w:val="00607113"/>
    <w:rsid w:val="006D2131"/>
    <w:rsid w:val="007D0813"/>
    <w:rsid w:val="007F7B8E"/>
    <w:rsid w:val="0081528B"/>
    <w:rsid w:val="00842583"/>
    <w:rsid w:val="00875450"/>
    <w:rsid w:val="00883BEB"/>
    <w:rsid w:val="0089094E"/>
    <w:rsid w:val="008A01C2"/>
    <w:rsid w:val="009909BC"/>
    <w:rsid w:val="00A334D0"/>
    <w:rsid w:val="00AE3019"/>
    <w:rsid w:val="00B35686"/>
    <w:rsid w:val="00B547B5"/>
    <w:rsid w:val="00C00F05"/>
    <w:rsid w:val="00C44EC0"/>
    <w:rsid w:val="00C83E8B"/>
    <w:rsid w:val="00C857E0"/>
    <w:rsid w:val="00CC1BA0"/>
    <w:rsid w:val="00DC03C8"/>
    <w:rsid w:val="00F53771"/>
    <w:rsid w:val="00F74CF6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3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D3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средний уровень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F7-4529-9712-E791712B09B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F7-4529-9712-E791712B09B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F7-4529-9712-E791712B09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52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F7-4529-9712-E791712B09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056512"/>
        <c:axId val="37059200"/>
      </c:barChart>
      <c:catAx>
        <c:axId val="370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9200"/>
        <c:crosses val="autoZero"/>
        <c:auto val="1"/>
        <c:lblAlgn val="ctr"/>
        <c:lblOffset val="100"/>
        <c:noMultiLvlLbl val="0"/>
      </c:catAx>
      <c:valAx>
        <c:axId val="3705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оптимальный уровень</a:t>
            </a:r>
          </a:p>
        </c:rich>
      </c:tx>
      <c:layout>
        <c:manualLayout>
          <c:xMode val="edge"/>
          <c:yMode val="edge"/>
          <c:x val="0.2130874348671018"/>
          <c:y val="3.78787878787878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 уровень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F-4968-AE10-3659D987D8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F-4968-AE10-3659D987D8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F-4968-AE10-3659D987D8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2023/24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42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1F-4968-AE10-3659D987D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72576"/>
        <c:axId val="36874112"/>
      </c:barChart>
      <c:catAx>
        <c:axId val="3687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4112"/>
        <c:crosses val="autoZero"/>
        <c:auto val="1"/>
        <c:lblAlgn val="ctr"/>
        <c:lblOffset val="100"/>
        <c:noMultiLvlLbl val="0"/>
      </c:catAx>
      <c:valAx>
        <c:axId val="3687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7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достаточный уровень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 уровень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0A-4C96-B6F9-14C2B52409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0A-4C96-B6F9-14C2B52409C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0A-4C96-B6F9-14C2B52409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2021/22</c:v>
                </c:pt>
                <c:pt idx="1">
                  <c:v>2022/23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0A-4C96-B6F9-14C2B52409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490752"/>
        <c:axId val="48563328"/>
      </c:barChart>
      <c:catAx>
        <c:axId val="484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63328"/>
        <c:crosses val="autoZero"/>
        <c:auto val="1"/>
        <c:lblAlgn val="ctr"/>
        <c:lblOffset val="100"/>
        <c:noMultiLvlLbl val="0"/>
      </c:catAx>
      <c:valAx>
        <c:axId val="4856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49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обучающихся в мероприятиях (в 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46</c:v>
                </c:pt>
                <c:pt idx="2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8-43FD-9449-0C5E12BD03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8-43FD-9449-0C5E12BD03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в социально значимых акциях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54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F8-43FD-9449-0C5E12BD03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участие в творческой жизни ДДТ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34</c:v>
                </c:pt>
                <c:pt idx="1">
                  <c:v>34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F8-43FD-9449-0C5E12BD03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765184"/>
        <c:axId val="48799744"/>
      </c:barChart>
      <c:catAx>
        <c:axId val="4876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99744"/>
        <c:crosses val="autoZero"/>
        <c:auto val="1"/>
        <c:lblAlgn val="ctr"/>
        <c:lblOffset val="100"/>
        <c:noMultiLvlLbl val="0"/>
      </c:catAx>
      <c:valAx>
        <c:axId val="4879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6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User</cp:lastModifiedBy>
  <cp:revision>16</cp:revision>
  <dcterms:created xsi:type="dcterms:W3CDTF">2023-01-25T13:58:00Z</dcterms:created>
  <dcterms:modified xsi:type="dcterms:W3CDTF">2025-01-31T13:41:00Z</dcterms:modified>
</cp:coreProperties>
</file>